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9"/>
        <w:tblW w:w="5000" w:type="pct"/>
        <w:tblLook w:val="01E0" w:firstRow="1" w:lastRow="1" w:firstColumn="1" w:lastColumn="1" w:noHBand="0" w:noVBand="0"/>
      </w:tblPr>
      <w:tblGrid>
        <w:gridCol w:w="10138"/>
      </w:tblGrid>
      <w:tr w:rsidR="004D2106" w:rsidRPr="00C50333" w:rsidTr="0073642A">
        <w:tc>
          <w:tcPr>
            <w:tcW w:w="5000" w:type="pct"/>
            <w:vAlign w:val="center"/>
          </w:tcPr>
          <w:p w:rsidR="004D2106" w:rsidRPr="003434C5" w:rsidRDefault="004D2106" w:rsidP="00CB6698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4C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D2106" w:rsidRPr="00CB6698" w:rsidRDefault="004D2106" w:rsidP="00CB6698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98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4"/>
                  <w:szCs w:val="24"/>
                </w:rPr>
                <w:t>Новонагаевский</w:t>
              </w:r>
              <w:r w:rsidRPr="00CB6698">
                <w:rPr>
                  <w:rFonts w:ascii="Times New Roman" w:hAnsi="Times New Roman"/>
                  <w:sz w:val="24"/>
                  <w:szCs w:val="24"/>
                </w:rPr>
                <w:t xml:space="preserve"> сельсовет</w:t>
              </w:r>
            </w:smartTag>
            <w:r w:rsidRPr="00CB669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Краснокамский</w:t>
            </w:r>
            <w:r w:rsidRPr="00CB669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41448B" w:rsidRPr="0041448B" w:rsidRDefault="0041448B" w:rsidP="0041448B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 октября 2019  г.  № 71</w:t>
            </w:r>
          </w:p>
          <w:p w:rsidR="004D2106" w:rsidRPr="00C50333" w:rsidRDefault="004D2106" w:rsidP="0073642A">
            <w:pPr>
              <w:pStyle w:val="Confirmation"/>
              <w:spacing w:line="360" w:lineRule="auto"/>
              <w:ind w:left="5529"/>
            </w:pPr>
          </w:p>
        </w:tc>
      </w:tr>
      <w:tr w:rsidR="004D2106" w:rsidRPr="00F476D1" w:rsidTr="0073642A">
        <w:tc>
          <w:tcPr>
            <w:tcW w:w="5000" w:type="pct"/>
          </w:tcPr>
          <w:p w:rsidR="004D2106" w:rsidRPr="000E3F6B" w:rsidRDefault="004D2106" w:rsidP="0073642A">
            <w:pPr>
              <w:pStyle w:val="Confirmationtext0"/>
              <w:spacing w:after="0" w:line="240" w:lineRule="auto"/>
              <w:ind w:firstLine="0"/>
              <w:jc w:val="left"/>
              <w:rPr>
                <w:lang w:eastAsia="en-US"/>
              </w:rPr>
            </w:pPr>
          </w:p>
        </w:tc>
      </w:tr>
      <w:tr w:rsidR="004D2106" w:rsidRPr="00F476D1" w:rsidTr="0073642A">
        <w:tc>
          <w:tcPr>
            <w:tcW w:w="5000" w:type="pct"/>
          </w:tcPr>
          <w:p w:rsidR="004D2106" w:rsidRPr="000E3F6B" w:rsidRDefault="004D2106" w:rsidP="0073642A">
            <w:pPr>
              <w:pStyle w:val="Confirmationtext0"/>
              <w:spacing w:after="0" w:line="240" w:lineRule="auto"/>
              <w:ind w:firstLine="0"/>
              <w:rPr>
                <w:lang w:eastAsia="en-US"/>
              </w:rPr>
            </w:pPr>
          </w:p>
        </w:tc>
      </w:tr>
      <w:tr w:rsidR="004D2106" w:rsidRPr="00F476D1" w:rsidTr="0073642A">
        <w:trPr>
          <w:trHeight w:val="290"/>
        </w:trPr>
        <w:tc>
          <w:tcPr>
            <w:tcW w:w="5000" w:type="pct"/>
          </w:tcPr>
          <w:p w:rsidR="004D2106" w:rsidRPr="000E3F6B" w:rsidRDefault="004D2106" w:rsidP="0073642A">
            <w:pPr>
              <w:pStyle w:val="Confirmationtext0"/>
              <w:spacing w:line="240" w:lineRule="auto"/>
              <w:ind w:firstLine="0"/>
              <w:jc w:val="left"/>
              <w:rPr>
                <w:vertAlign w:val="superscript"/>
                <w:lang w:eastAsia="en-US"/>
              </w:rPr>
            </w:pPr>
          </w:p>
        </w:tc>
      </w:tr>
      <w:tr w:rsidR="004D2106" w:rsidRPr="00F476D1" w:rsidTr="0073642A">
        <w:tc>
          <w:tcPr>
            <w:tcW w:w="5000" w:type="pct"/>
          </w:tcPr>
          <w:p w:rsidR="004D2106" w:rsidRPr="000E3F6B" w:rsidRDefault="004D2106" w:rsidP="0073642A">
            <w:pPr>
              <w:pStyle w:val="Confirmationtext0"/>
              <w:spacing w:line="240" w:lineRule="auto"/>
              <w:ind w:firstLine="0"/>
              <w:rPr>
                <w:lang w:eastAsia="en-US"/>
              </w:rPr>
            </w:pPr>
          </w:p>
        </w:tc>
      </w:tr>
    </w:tbl>
    <w:p w:rsidR="004D2106" w:rsidRDefault="004D2106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>Инструкция по действиям персонала во внештатных</w:t>
      </w:r>
    </w:p>
    <w:p w:rsidR="004D2106" w:rsidRDefault="004D2106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 ситуациях при обработке конфиденциальной информации </w:t>
      </w:r>
    </w:p>
    <w:p w:rsidR="004D2106" w:rsidRDefault="004D2106" w:rsidP="00C57959">
      <w:pPr>
        <w:jc w:val="center"/>
        <w:rPr>
          <w:rFonts w:ascii="Times New Roman" w:hAnsi="Times New Roman"/>
          <w:b/>
          <w:sz w:val="36"/>
          <w:szCs w:val="36"/>
        </w:rPr>
      </w:pPr>
      <w:r w:rsidRPr="00832DFA">
        <w:rPr>
          <w:rFonts w:ascii="Times New Roman" w:hAnsi="Times New Roman"/>
          <w:b/>
          <w:sz w:val="28"/>
          <w:szCs w:val="28"/>
        </w:rPr>
        <w:t>и персональных данных</w:t>
      </w:r>
    </w:p>
    <w:p w:rsidR="004D2106" w:rsidRDefault="004D2106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4D2106" w:rsidRDefault="004D2106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4D2106" w:rsidRDefault="004D2106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4D2106" w:rsidRDefault="004D2106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4D2106" w:rsidRDefault="004D2106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4D2106" w:rsidRDefault="004D2106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4D2106" w:rsidRDefault="004D2106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4D2106" w:rsidRDefault="004D2106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4D2106" w:rsidRDefault="004D2106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4D2106" w:rsidRDefault="004D2106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4D2106" w:rsidRDefault="004D2106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4D2106" w:rsidRDefault="004D2106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4D2106" w:rsidRDefault="004D2106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106" w:rsidRDefault="004D2106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106" w:rsidRDefault="004D2106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106" w:rsidRPr="00A27337" w:rsidRDefault="004D2106" w:rsidP="007461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4D2106" w:rsidRDefault="004D2106" w:rsidP="00746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337">
        <w:rPr>
          <w:rFonts w:ascii="Times New Roman" w:hAnsi="Times New Roman"/>
          <w:sz w:val="24"/>
          <w:szCs w:val="24"/>
        </w:rPr>
        <w:t>Данная инструкция призвана</w:t>
      </w:r>
      <w:r>
        <w:rPr>
          <w:rFonts w:ascii="Times New Roman" w:hAnsi="Times New Roman"/>
          <w:sz w:val="24"/>
          <w:szCs w:val="24"/>
        </w:rPr>
        <w:t xml:space="preserve"> регламентировать порядок действий пользователя информационной системы персональных данных «</w:t>
      </w:r>
      <w:r>
        <w:rPr>
          <w:rFonts w:ascii="Times New Roman" w:hAnsi="Times New Roman"/>
          <w:sz w:val="24"/>
          <w:szCs w:val="28"/>
        </w:rPr>
        <w:t xml:space="preserve">Администрация СП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8"/>
          </w:rPr>
          <w:t>Новонагаевский сельсовет</w:t>
        </w:r>
      </w:smartTag>
      <w:r>
        <w:rPr>
          <w:rFonts w:ascii="Times New Roman" w:hAnsi="Times New Roman"/>
          <w:sz w:val="24"/>
          <w:szCs w:val="28"/>
        </w:rPr>
        <w:t xml:space="preserve"> МР Краснокамский район</w:t>
      </w:r>
      <w:r>
        <w:rPr>
          <w:rFonts w:ascii="Times New Roman" w:hAnsi="Times New Roman"/>
          <w:sz w:val="24"/>
          <w:szCs w:val="24"/>
        </w:rPr>
        <w:t xml:space="preserve">» (далее -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Pr="003434C5">
        <w:rPr>
          <w:rFonts w:ascii="Times New Roman" w:hAnsi="Times New Roman"/>
          <w:sz w:val="24"/>
          <w:szCs w:val="24"/>
        </w:rPr>
        <w:t xml:space="preserve">администрации сельских поселений сельского поселения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Новонагаевский</w:t>
        </w:r>
        <w:r w:rsidRPr="003434C5">
          <w:rPr>
            <w:rFonts w:ascii="Times New Roman" w:hAnsi="Times New Roman"/>
            <w:sz w:val="24"/>
            <w:szCs w:val="24"/>
          </w:rPr>
          <w:t xml:space="preserve"> сельсовет</w:t>
        </w:r>
      </w:smartTag>
      <w:r w:rsidRPr="003434C5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Краснокамский</w:t>
      </w:r>
      <w:r w:rsidRPr="003434C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(далее в Администрации) при возникновении внештатных ситуаций.</w:t>
      </w:r>
    </w:p>
    <w:p w:rsidR="004D2106" w:rsidRPr="00E4060D" w:rsidRDefault="004D2106" w:rsidP="00746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утверждается</w:t>
      </w:r>
      <w:bookmarkStart w:id="0" w:name="_Toc242285013"/>
      <w:r>
        <w:rPr>
          <w:rFonts w:ascii="Times New Roman" w:hAnsi="Times New Roman"/>
          <w:sz w:val="24"/>
          <w:szCs w:val="24"/>
        </w:rPr>
        <w:t xml:space="preserve"> руководителем Администрации. </w:t>
      </w:r>
      <w:r w:rsidRPr="00E4060D">
        <w:rPr>
          <w:rFonts w:ascii="Times New Roman" w:hAnsi="Times New Roman"/>
          <w:sz w:val="24"/>
          <w:szCs w:val="24"/>
        </w:rPr>
        <w:t xml:space="preserve">Настоящая Инструкция определяет возможные аварийные ситуации, связанные с функционированием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, меры и средства поддержания непрерывности работы и восстановления работоспособности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после аварийных ситуаций.</w:t>
      </w:r>
    </w:p>
    <w:p w:rsidR="004D2106" w:rsidRPr="00E4060D" w:rsidRDefault="004D2106" w:rsidP="00746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Целью настоящего документа является превентивная защита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от прерывания  в случае реализации рассматриваемых угроз. </w:t>
      </w:r>
    </w:p>
    <w:p w:rsidR="004D2106" w:rsidRPr="00E4060D" w:rsidRDefault="004D2106" w:rsidP="00746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 xml:space="preserve">ачей данной Инструкции является </w:t>
      </w:r>
      <w:r w:rsidRPr="00E4060D"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 xml:space="preserve">еление мер защиты от прерывания и </w:t>
      </w:r>
      <w:r w:rsidRPr="00E4060D">
        <w:rPr>
          <w:rFonts w:ascii="Times New Roman" w:hAnsi="Times New Roman"/>
          <w:sz w:val="24"/>
          <w:szCs w:val="24"/>
        </w:rPr>
        <w:t>определение действий восстановления в случае прерывания.</w:t>
      </w:r>
    </w:p>
    <w:p w:rsidR="004D2106" w:rsidRPr="00E4060D" w:rsidRDefault="004D2106" w:rsidP="00746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Действие настоящей Инструкции распространяется на всех </w:t>
      </w:r>
      <w:r>
        <w:rPr>
          <w:rFonts w:ascii="Times New Roman" w:hAnsi="Times New Roman"/>
          <w:sz w:val="24"/>
          <w:szCs w:val="24"/>
        </w:rPr>
        <w:t>сотрудников 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>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4D2106" w:rsidRPr="00E4060D" w:rsidRDefault="004D2106" w:rsidP="0074619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4D2106" w:rsidRPr="00E4060D" w:rsidRDefault="004D2106" w:rsidP="0074619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4D2106" w:rsidRPr="00E4060D" w:rsidRDefault="00E84500" w:rsidP="0074619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4D2106" w:rsidRPr="00E406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системы резервного копирования и хранения данных</w:t>
        </w:r>
      </w:hyperlink>
      <w:r w:rsidR="004D2106" w:rsidRPr="00E4060D">
        <w:rPr>
          <w:rFonts w:ascii="Times New Roman" w:hAnsi="Times New Roman"/>
          <w:sz w:val="24"/>
          <w:szCs w:val="24"/>
        </w:rPr>
        <w:t>;</w:t>
      </w:r>
    </w:p>
    <w:p w:rsidR="004D2106" w:rsidRPr="00E4060D" w:rsidRDefault="004D2106" w:rsidP="0074619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4D2106" w:rsidRDefault="004D2106" w:rsidP="007461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Пересмотр настоящего документа осуществляется по мере необходимости, но не реже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vanish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sz w:val="24"/>
          <w:szCs w:val="24"/>
        </w:rPr>
        <w:t>раза в два года.</w:t>
      </w:r>
    </w:p>
    <w:p w:rsidR="004D2106" w:rsidRPr="00E4060D" w:rsidRDefault="004D2106" w:rsidP="007461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106" w:rsidRPr="00E4060D" w:rsidRDefault="004D2106" w:rsidP="007461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1" w:name="_Toc233535386"/>
      <w:bookmarkStart w:id="2" w:name="_Toc242782969"/>
      <w:bookmarkStart w:id="3" w:name="_Toc242783040"/>
      <w:bookmarkStart w:id="4" w:name="_Toc247462480"/>
      <w:bookmarkEnd w:id="0"/>
      <w:r w:rsidRPr="00E4060D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>ействи</w:t>
      </w:r>
      <w:r>
        <w:rPr>
          <w:rFonts w:ascii="Times New Roman" w:hAnsi="Times New Roman"/>
          <w:b/>
          <w:bCs/>
          <w:iCs/>
          <w:sz w:val="24"/>
          <w:szCs w:val="24"/>
        </w:rPr>
        <w:t>й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 xml:space="preserve"> при возникновении аварийной ситуации</w:t>
      </w:r>
      <w:bookmarkEnd w:id="1"/>
      <w:bookmarkEnd w:id="2"/>
      <w:bookmarkEnd w:id="3"/>
      <w:bookmarkEnd w:id="4"/>
    </w:p>
    <w:p w:rsidR="004D2106" w:rsidRPr="00E4060D" w:rsidRDefault="004D2106" w:rsidP="00746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, предоставляемых пользователям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. </w:t>
      </w:r>
    </w:p>
    <w:p w:rsidR="004D2106" w:rsidRPr="00E4060D" w:rsidRDefault="004D2106" w:rsidP="00746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Все действия в процессе реагирования на аварийные ситуации должны документироваться ответственным за реагирование сотрудником в «</w:t>
      </w:r>
      <w:r w:rsidRPr="00E076DB">
        <w:rPr>
          <w:rFonts w:ascii="Times New Roman" w:hAnsi="Times New Roman"/>
          <w:sz w:val="24"/>
          <w:szCs w:val="24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6DB">
        <w:rPr>
          <w:rFonts w:ascii="Times New Roman" w:hAnsi="Times New Roman"/>
          <w:sz w:val="24"/>
          <w:szCs w:val="24"/>
        </w:rPr>
        <w:t>информационной системы персональных данных</w:t>
      </w:r>
      <w:r w:rsidRPr="00E4060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(Приложение 25 к Постановлению «Об утверждении перечня мер </w:t>
      </w:r>
      <w:r w:rsidRPr="00D1652F">
        <w:rPr>
          <w:rFonts w:ascii="Times New Roman" w:hAnsi="Times New Roman"/>
          <w:sz w:val="24"/>
          <w:szCs w:val="24"/>
        </w:rPr>
        <w:t>, направленных на обеспечение выполнения обязанностей,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52F">
        <w:rPr>
          <w:rFonts w:ascii="Times New Roman" w:hAnsi="Times New Roman"/>
          <w:sz w:val="24"/>
          <w:szCs w:val="24"/>
        </w:rPr>
        <w:t>предусмотренных федеральным законом "О персональных данных" и принятыми в соответствии с ним нормативными правовыми актами</w:t>
      </w:r>
      <w:r>
        <w:rPr>
          <w:rFonts w:ascii="Times New Roman" w:hAnsi="Times New Roman"/>
          <w:sz w:val="24"/>
          <w:szCs w:val="24"/>
        </w:rPr>
        <w:t>»)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4D2106" w:rsidRPr="00E4060D" w:rsidRDefault="004D2106" w:rsidP="00746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кратчайшие сроки, не превышающие одного рабочего дня, </w:t>
      </w:r>
      <w:r>
        <w:rPr>
          <w:rFonts w:ascii="Times New Roman" w:hAnsi="Times New Roman"/>
          <w:sz w:val="24"/>
          <w:szCs w:val="24"/>
        </w:rPr>
        <w:t>ответственный за обеспечение информационной безопасности, администратор баз данных или другой назначенный ответственным за реагирование сотрудник предпринимае</w:t>
      </w:r>
      <w:r w:rsidRPr="00E4060D">
        <w:rPr>
          <w:rFonts w:ascii="Times New Roman" w:hAnsi="Times New Roman"/>
          <w:sz w:val="24"/>
          <w:szCs w:val="24"/>
        </w:rPr>
        <w:t>т меры по восстановлению работоспособности. Предпринимаемые меры по возможности согласуются с вышестоящим руко</w:t>
      </w:r>
      <w:r>
        <w:rPr>
          <w:rFonts w:ascii="Times New Roman" w:hAnsi="Times New Roman"/>
          <w:sz w:val="24"/>
          <w:szCs w:val="24"/>
        </w:rPr>
        <w:t>водством. При</w:t>
      </w:r>
      <w:r w:rsidRPr="00E4060D">
        <w:rPr>
          <w:rFonts w:ascii="Times New Roman" w:hAnsi="Times New Roman"/>
          <w:sz w:val="24"/>
          <w:szCs w:val="24"/>
        </w:rPr>
        <w:t xml:space="preserve"> необходимости</w:t>
      </w:r>
      <w:r>
        <w:rPr>
          <w:rFonts w:ascii="Times New Roman" w:hAnsi="Times New Roman"/>
          <w:sz w:val="24"/>
          <w:szCs w:val="24"/>
        </w:rPr>
        <w:t xml:space="preserve"> привлекаются квалифицированные сотрудники сторонних организаций</w:t>
      </w:r>
      <w:r w:rsidRPr="00E4060D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sz w:val="24"/>
          <w:szCs w:val="24"/>
        </w:rPr>
        <w:t>восстановления работоспособности</w:t>
      </w:r>
      <w:r w:rsidRPr="00E4060D">
        <w:rPr>
          <w:rFonts w:ascii="Times New Roman" w:hAnsi="Times New Roman"/>
          <w:sz w:val="24"/>
          <w:szCs w:val="24"/>
        </w:rPr>
        <w:t xml:space="preserve"> в кратчайшие сроки. </w:t>
      </w:r>
    </w:p>
    <w:p w:rsidR="004D2106" w:rsidRPr="00E4060D" w:rsidRDefault="004D2106" w:rsidP="007461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5" w:name="_Toc233535387"/>
      <w:bookmarkStart w:id="6" w:name="_Ref233535582"/>
      <w:bookmarkStart w:id="7" w:name="_Toc242782970"/>
      <w:bookmarkStart w:id="8" w:name="_Toc242783041"/>
      <w:bookmarkStart w:id="9" w:name="_Toc247462481"/>
      <w:r w:rsidRPr="00E4060D">
        <w:rPr>
          <w:rFonts w:ascii="Times New Roman" w:hAnsi="Times New Roman"/>
          <w:b/>
          <w:bCs/>
          <w:iCs/>
          <w:sz w:val="24"/>
          <w:szCs w:val="24"/>
        </w:rPr>
        <w:t>Уровни реагирования на инцидент</w:t>
      </w:r>
      <w:bookmarkEnd w:id="5"/>
      <w:bookmarkEnd w:id="6"/>
      <w:bookmarkEnd w:id="7"/>
      <w:bookmarkEnd w:id="8"/>
      <w:bookmarkEnd w:id="9"/>
    </w:p>
    <w:p w:rsidR="004D2106" w:rsidRPr="00E4060D" w:rsidRDefault="004D2106" w:rsidP="00746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:rsidR="004D2106" w:rsidRPr="00E4060D" w:rsidRDefault="004D2106" w:rsidP="00746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1 – </w:t>
      </w:r>
      <w:r w:rsidRPr="00E4060D">
        <w:rPr>
          <w:rFonts w:ascii="Times New Roman" w:hAnsi="Times New Roman"/>
          <w:b/>
          <w:sz w:val="24"/>
          <w:szCs w:val="24"/>
        </w:rPr>
        <w:t>Незначительный инцидент</w:t>
      </w:r>
      <w:r w:rsidRPr="00E4060D">
        <w:rPr>
          <w:rFonts w:ascii="Times New Roman" w:hAnsi="Times New Roman"/>
          <w:sz w:val="24"/>
          <w:szCs w:val="24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защиты. Эти инциденты решаются ответственными  за реагирование сотрудниками. </w:t>
      </w:r>
    </w:p>
    <w:p w:rsidR="004D2106" w:rsidRPr="00E4060D" w:rsidRDefault="004D2106" w:rsidP="00746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lastRenderedPageBreak/>
        <w:t xml:space="preserve">Уровень 2 – </w:t>
      </w:r>
      <w:r w:rsidRPr="00E4060D">
        <w:rPr>
          <w:rFonts w:ascii="Times New Roman" w:hAnsi="Times New Roman"/>
          <w:b/>
          <w:sz w:val="24"/>
          <w:szCs w:val="24"/>
        </w:rPr>
        <w:t>Авария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который приводит или может привести к прерыванию работоспособности отдельных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защиты. Эти инциденты выходят за рамки управления ответственными  за реагирование сотрудниками. </w:t>
      </w:r>
    </w:p>
    <w:p w:rsidR="004D2106" w:rsidRPr="00E4060D" w:rsidRDefault="004D2106" w:rsidP="00746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авариям относятся следующие инциденты:</w:t>
      </w:r>
    </w:p>
    <w:p w:rsidR="004D2106" w:rsidRPr="00E4060D" w:rsidRDefault="004D2106" w:rsidP="00746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Отказ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 из-за: </w:t>
      </w:r>
    </w:p>
    <w:p w:rsidR="004D2106" w:rsidRPr="00E4060D" w:rsidRDefault="004D2106" w:rsidP="007461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:rsidR="004D2106" w:rsidRDefault="004D2106" w:rsidP="007461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сбоя системы кондиционирования;</w:t>
      </w:r>
    </w:p>
    <w:p w:rsidR="004D2106" w:rsidRPr="00E4060D" w:rsidRDefault="004D2106" w:rsidP="007461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других физических повреждений элементов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 xml:space="preserve">, критичных для функционирования всей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2106" w:rsidRPr="00E4060D" w:rsidRDefault="004D2106" w:rsidP="00746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3 – </w:t>
      </w:r>
      <w:r w:rsidRPr="00E4060D">
        <w:rPr>
          <w:rFonts w:ascii="Times New Roman" w:hAnsi="Times New Roman"/>
          <w:b/>
          <w:sz w:val="24"/>
          <w:szCs w:val="24"/>
        </w:rPr>
        <w:t>Катастрофа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приводящий к полному прерыванию работоспособности всех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защиты, а также к угрозе жизни пользователей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, классифицируется как катастрофа. </w:t>
      </w:r>
    </w:p>
    <w:p w:rsidR="004D2106" w:rsidRPr="00E4060D" w:rsidRDefault="004D2106" w:rsidP="00746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катастрофам относятся следующие инциденты:</w:t>
      </w:r>
    </w:p>
    <w:p w:rsidR="004D2106" w:rsidRPr="00E4060D" w:rsidRDefault="004D2106" w:rsidP="0074619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 в здании;</w:t>
      </w:r>
    </w:p>
    <w:p w:rsidR="004D2106" w:rsidRPr="00E4060D" w:rsidRDefault="004D2106" w:rsidP="0074619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взрыв;</w:t>
      </w:r>
    </w:p>
    <w:p w:rsidR="004D2106" w:rsidRPr="00E4060D" w:rsidRDefault="004D2106" w:rsidP="0074619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просадка грунта с частичным обрушением здания; </w:t>
      </w:r>
    </w:p>
    <w:p w:rsidR="004D2106" w:rsidRDefault="004D2106" w:rsidP="0074619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массовые беспорядки в непосредственной близости от Объекта.</w:t>
      </w:r>
    </w:p>
    <w:p w:rsidR="004D2106" w:rsidRPr="00E4060D" w:rsidRDefault="004D2106" w:rsidP="0074619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D2106" w:rsidRPr="00E4060D" w:rsidRDefault="004D2106" w:rsidP="007461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_Toc233535390"/>
      <w:bookmarkStart w:id="11" w:name="_Toc242782971"/>
      <w:bookmarkStart w:id="12" w:name="_Toc242783042"/>
      <w:bookmarkStart w:id="13" w:name="_Toc247462482"/>
      <w:r w:rsidRPr="00E4060D">
        <w:rPr>
          <w:rFonts w:ascii="Times New Roman" w:hAnsi="Times New Roman"/>
          <w:b/>
          <w:bCs/>
          <w:sz w:val="24"/>
          <w:szCs w:val="24"/>
        </w:rPr>
        <w:t>Меры обеспечения непрерывности работы и восстановления ресурсов при возникновении аварийных ситуаций</w:t>
      </w:r>
      <w:bookmarkEnd w:id="10"/>
      <w:bookmarkEnd w:id="11"/>
      <w:bookmarkEnd w:id="12"/>
      <w:bookmarkEnd w:id="13"/>
    </w:p>
    <w:p w:rsidR="004D2106" w:rsidRPr="00E4060D" w:rsidRDefault="004D2106" w:rsidP="0074619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4" w:name="_Toc233535391"/>
      <w:bookmarkStart w:id="15" w:name="_Toc242782972"/>
      <w:bookmarkStart w:id="16" w:name="_Toc242783043"/>
      <w:bookmarkStart w:id="17" w:name="_Toc247462483"/>
      <w:r w:rsidRPr="00E4060D">
        <w:rPr>
          <w:rFonts w:ascii="Times New Roman" w:hAnsi="Times New Roman"/>
          <w:bCs/>
          <w:iCs/>
          <w:sz w:val="24"/>
          <w:szCs w:val="24"/>
        </w:rPr>
        <w:t>Технические меры</w:t>
      </w:r>
      <w:bookmarkEnd w:id="14"/>
      <w:bookmarkEnd w:id="15"/>
      <w:bookmarkEnd w:id="16"/>
      <w:bookmarkEnd w:id="17"/>
    </w:p>
    <w:p w:rsidR="004D2106" w:rsidRPr="00E4060D" w:rsidRDefault="004D2106" w:rsidP="00746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:rsidR="004D2106" w:rsidRPr="00E4060D" w:rsidRDefault="004D2106" w:rsidP="0074619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4D2106" w:rsidRPr="00E4060D" w:rsidRDefault="004D2106" w:rsidP="0074619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4D2106" w:rsidRPr="00E4060D" w:rsidRDefault="004D2106" w:rsidP="0074619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копирования и хранения данных;</w:t>
      </w:r>
    </w:p>
    <w:p w:rsidR="004D2106" w:rsidRPr="00E4060D" w:rsidRDefault="004D2106" w:rsidP="0074619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4D2106" w:rsidRPr="00E4060D" w:rsidRDefault="004D2106" w:rsidP="00746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Системы жизнеобеспечения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включают:</w:t>
      </w:r>
    </w:p>
    <w:p w:rsidR="004D2106" w:rsidRPr="00E4060D" w:rsidRDefault="004D2106" w:rsidP="0074619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пожарные сигнализации и системы пожаротушения;</w:t>
      </w:r>
    </w:p>
    <w:p w:rsidR="004D2106" w:rsidRPr="00E4060D" w:rsidRDefault="004D2106" w:rsidP="0074619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вентиляции и кондиционирования;</w:t>
      </w:r>
    </w:p>
    <w:p w:rsidR="004D2106" w:rsidRPr="00E4060D" w:rsidRDefault="004D2106" w:rsidP="0074619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питания.</w:t>
      </w:r>
    </w:p>
    <w:p w:rsidR="004D2106" w:rsidRPr="00E4060D" w:rsidRDefault="004D2106" w:rsidP="00746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Все критичные помещения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 (помещения, в которых размещаются элементы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средства защиты) должны быть оборудованы средствами пожарной сигнализации и пожаротушения.</w:t>
      </w:r>
    </w:p>
    <w:p w:rsidR="004D2106" w:rsidRPr="00E4060D" w:rsidRDefault="004D2106" w:rsidP="00746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Порядок предотвращения потерь информации и организации системы жизнеобеспечения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описан в </w:t>
      </w:r>
      <w:r>
        <w:rPr>
          <w:rFonts w:ascii="Times New Roman" w:hAnsi="Times New Roman"/>
          <w:sz w:val="24"/>
          <w:szCs w:val="24"/>
        </w:rPr>
        <w:t>«Поряд</w:t>
      </w:r>
      <w:r w:rsidRPr="00E076D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 w:rsidRPr="00E076DB">
        <w:rPr>
          <w:rFonts w:ascii="Times New Roman" w:hAnsi="Times New Roman"/>
          <w:sz w:val="24"/>
          <w:szCs w:val="24"/>
        </w:rPr>
        <w:t xml:space="preserve">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>
        <w:rPr>
          <w:rFonts w:ascii="Times New Roman" w:hAnsi="Times New Roman"/>
          <w:sz w:val="24"/>
          <w:szCs w:val="24"/>
        </w:rPr>
        <w:t>»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4D2106" w:rsidRPr="00E4060D" w:rsidRDefault="004D2106" w:rsidP="0074619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8" w:name="_Toc233535392"/>
      <w:bookmarkStart w:id="19" w:name="_Toc242782973"/>
      <w:bookmarkStart w:id="20" w:name="_Toc242783044"/>
      <w:bookmarkStart w:id="21" w:name="_Toc247462484"/>
      <w:r w:rsidRPr="00E4060D">
        <w:rPr>
          <w:rFonts w:ascii="Times New Roman" w:hAnsi="Times New Roman"/>
          <w:bCs/>
          <w:iCs/>
          <w:sz w:val="24"/>
          <w:szCs w:val="24"/>
        </w:rPr>
        <w:t>Организационные меры</w:t>
      </w:r>
      <w:bookmarkEnd w:id="18"/>
      <w:bookmarkEnd w:id="19"/>
      <w:bookmarkEnd w:id="20"/>
      <w:bookmarkEnd w:id="21"/>
    </w:p>
    <w:p w:rsidR="004D2106" w:rsidRPr="00E4060D" w:rsidRDefault="004D2106" w:rsidP="00746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Ответственные за реагирование сотрудники ознакомляют всех сотрудников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>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:rsidR="004D2106" w:rsidRPr="00E4060D" w:rsidRDefault="004D2106" w:rsidP="00746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Должно быть проведено обучение </w:t>
      </w:r>
      <w:r>
        <w:rPr>
          <w:rFonts w:ascii="Times New Roman" w:hAnsi="Times New Roman"/>
          <w:sz w:val="24"/>
          <w:szCs w:val="24"/>
        </w:rPr>
        <w:t>сотрудников 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, порядку действий при возникновении аварийных ситуаций. </w:t>
      </w:r>
    </w:p>
    <w:p w:rsidR="004D2106" w:rsidRPr="00E4060D" w:rsidRDefault="004D2106" w:rsidP="00746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Сотрудники, ответственные за обеспечение безопасности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060D">
        <w:rPr>
          <w:rFonts w:ascii="Times New Roman" w:hAnsi="Times New Roman"/>
          <w:sz w:val="24"/>
          <w:szCs w:val="24"/>
        </w:rPr>
        <w:t xml:space="preserve">должны быть дополнительно обучены методам частичного и полного восстановления работоспособности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>.</w:t>
      </w:r>
    </w:p>
    <w:p w:rsidR="004D2106" w:rsidRDefault="004D2106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4D2106" w:rsidSect="001F6FF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D2106" w:rsidRPr="004F7187" w:rsidRDefault="004D2106" w:rsidP="00D413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0A0" w:firstRow="1" w:lastRow="0" w:firstColumn="1" w:lastColumn="0" w:noHBand="0" w:noVBand="0"/>
      </w:tblPr>
      <w:tblGrid>
        <w:gridCol w:w="6211"/>
      </w:tblGrid>
      <w:tr w:rsidR="004D2106" w:rsidRPr="004F7187" w:rsidTr="0035367B">
        <w:trPr>
          <w:trHeight w:val="1134"/>
        </w:trPr>
        <w:tc>
          <w:tcPr>
            <w:tcW w:w="6211" w:type="dxa"/>
          </w:tcPr>
          <w:p w:rsidR="004D2106" w:rsidRPr="004F7187" w:rsidRDefault="004D2106" w:rsidP="003536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:rsidR="004D2106" w:rsidRPr="004F7187" w:rsidRDefault="004D2106" w:rsidP="0035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</w:t>
            </w: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действиям персонала во внештатных</w:t>
            </w:r>
          </w:p>
          <w:p w:rsidR="004D2106" w:rsidRPr="004F7187" w:rsidRDefault="004D2106" w:rsidP="0035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ситуациях при обработке конфиденциальной информации и персональных данных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утв. распоряжением</w:t>
            </w:r>
          </w:p>
          <w:p w:rsidR="0041448B" w:rsidRPr="0041448B" w:rsidRDefault="0041448B" w:rsidP="0041448B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 октября 2019  г.  № 71</w:t>
            </w:r>
          </w:p>
          <w:p w:rsidR="004D2106" w:rsidRPr="004F7187" w:rsidRDefault="004D2106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" w:name="_GoBack"/>
            <w:bookmarkEnd w:id="22"/>
          </w:p>
          <w:p w:rsidR="004D2106" w:rsidRPr="004F7187" w:rsidRDefault="004D2106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2106" w:rsidRPr="004F7187" w:rsidRDefault="004D2106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2106" w:rsidRPr="004F7187" w:rsidRDefault="004D2106" w:rsidP="00D413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2106" w:rsidRPr="004F7187" w:rsidRDefault="004D2106" w:rsidP="00D413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2106" w:rsidRPr="004F7187" w:rsidRDefault="004D2106" w:rsidP="00D413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2106" w:rsidRPr="004F7187" w:rsidRDefault="004D2106" w:rsidP="00D413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2106" w:rsidRPr="004F7187" w:rsidRDefault="004D2106" w:rsidP="00D413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2106" w:rsidRPr="004F7187" w:rsidRDefault="004D2106" w:rsidP="00D413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2106" w:rsidRPr="004F7187" w:rsidRDefault="004D2106" w:rsidP="00D413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2106" w:rsidRPr="004F7187" w:rsidRDefault="004D2106" w:rsidP="00D413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2106" w:rsidRPr="004F7187" w:rsidRDefault="004D2106" w:rsidP="00D413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2106" w:rsidRPr="004F7187" w:rsidRDefault="004D2106" w:rsidP="00D413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2106" w:rsidRPr="004F7187" w:rsidRDefault="004D2106" w:rsidP="00D413FD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2106" w:rsidRPr="004F7187" w:rsidRDefault="004D2106" w:rsidP="00D413F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hAnsi="Times New Roman"/>
          <w:b/>
          <w:sz w:val="28"/>
          <w:szCs w:val="28"/>
          <w:lang w:eastAsia="ru-RU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</w:p>
    <w:p w:rsidR="004D2106" w:rsidRPr="004F7187" w:rsidRDefault="004D2106" w:rsidP="00D413F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hAnsi="Times New Roman"/>
          <w:b/>
          <w:sz w:val="28"/>
          <w:szCs w:val="28"/>
          <w:lang w:eastAsia="ru-RU"/>
        </w:rPr>
        <w:t>информационной системы персональных данных</w:t>
      </w:r>
    </w:p>
    <w:p w:rsidR="004D2106" w:rsidRPr="004F7187" w:rsidRDefault="004D2106" w:rsidP="00D413F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2106" w:rsidRPr="004F7187" w:rsidRDefault="004D2106" w:rsidP="00D413F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2106" w:rsidRPr="004F7187" w:rsidRDefault="004D2106" w:rsidP="00D413F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2106" w:rsidRPr="004F7187" w:rsidRDefault="004D2106" w:rsidP="00D413F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D2106" w:rsidRPr="004F7187" w:rsidRDefault="004D2106" w:rsidP="00D413FD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5237" w:type="dxa"/>
        <w:tblInd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225"/>
      </w:tblGrid>
      <w:tr w:rsidR="004D2106" w:rsidRPr="004F7187" w:rsidTr="0035367B">
        <w:trPr>
          <w:trHeight w:val="495"/>
        </w:trPr>
        <w:tc>
          <w:tcPr>
            <w:tcW w:w="3012" w:type="dxa"/>
          </w:tcPr>
          <w:p w:rsidR="004D2106" w:rsidRPr="004F7187" w:rsidRDefault="004D2106" w:rsidP="003536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hAnsi="Times New Roman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2225" w:type="dxa"/>
          </w:tcPr>
          <w:p w:rsidR="004D2106" w:rsidRPr="004F7187" w:rsidRDefault="004D2106" w:rsidP="003536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2106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4D2106" w:rsidRPr="004F7187" w:rsidRDefault="004D2106" w:rsidP="003536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hAnsi="Times New Roman"/>
                <w:sz w:val="28"/>
                <w:szCs w:val="28"/>
                <w:lang w:eastAsia="ru-RU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4D2106" w:rsidRPr="004F7187" w:rsidRDefault="004D2106" w:rsidP="003536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2106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4D2106" w:rsidRPr="004F7187" w:rsidRDefault="004D2106" w:rsidP="003536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4D2106" w:rsidRPr="004F7187" w:rsidRDefault="004D2106" w:rsidP="003536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2106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4D2106" w:rsidRPr="004F7187" w:rsidRDefault="004D2106" w:rsidP="003536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hAnsi="Times New Roman"/>
                <w:sz w:val="28"/>
                <w:szCs w:val="28"/>
                <w:lang w:eastAsia="ru-RU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4D2106" w:rsidRPr="004F7187" w:rsidRDefault="004D2106" w:rsidP="003536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:rsidR="004D2106" w:rsidRPr="004F7187" w:rsidRDefault="004D2106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4D2106" w:rsidRPr="004F7187" w:rsidRDefault="004D2106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4D2106" w:rsidRPr="004F7187" w:rsidRDefault="004D2106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4D2106" w:rsidRPr="004F7187" w:rsidRDefault="004D2106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78"/>
        <w:gridCol w:w="4408"/>
        <w:gridCol w:w="2694"/>
        <w:gridCol w:w="2836"/>
        <w:gridCol w:w="3401"/>
      </w:tblGrid>
      <w:tr w:rsidR="004D2106" w:rsidRPr="004F7187" w:rsidTr="0035367B">
        <w:tc>
          <w:tcPr>
            <w:tcW w:w="85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b/>
                <w:lang w:eastAsia="ru-RU"/>
              </w:rPr>
              <w:t>N п/п</w:t>
            </w:r>
          </w:p>
        </w:tc>
        <w:tc>
          <w:tcPr>
            <w:tcW w:w="97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40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b/>
                <w:spacing w:val="-4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b/>
                <w:lang w:eastAsia="ru-RU"/>
              </w:rPr>
              <w:t>ФИО и подпись пользователя</w:t>
            </w:r>
          </w:p>
        </w:tc>
        <w:tc>
          <w:tcPr>
            <w:tcW w:w="2836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b/>
                <w:lang w:eastAsia="ru-RU"/>
              </w:rPr>
              <w:t>ФИО и подпись ответственного за обеспечение безопасности персональных данных</w:t>
            </w:r>
          </w:p>
        </w:tc>
        <w:tc>
          <w:tcPr>
            <w:tcW w:w="340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b/>
                <w:lang w:eastAsia="ru-RU"/>
              </w:rPr>
              <w:t>Примечание (ссылка на заявку)</w:t>
            </w:r>
          </w:p>
        </w:tc>
      </w:tr>
      <w:tr w:rsidR="004D2106" w:rsidRPr="004F7187" w:rsidTr="0035367B">
        <w:tc>
          <w:tcPr>
            <w:tcW w:w="85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D2106" w:rsidRPr="004F7187" w:rsidTr="0035367B">
        <w:tc>
          <w:tcPr>
            <w:tcW w:w="85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106" w:rsidRPr="004F7187" w:rsidTr="0035367B">
        <w:tc>
          <w:tcPr>
            <w:tcW w:w="85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106" w:rsidRPr="004F7187" w:rsidTr="0035367B">
        <w:tc>
          <w:tcPr>
            <w:tcW w:w="85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106" w:rsidRPr="004F7187" w:rsidTr="0035367B">
        <w:tc>
          <w:tcPr>
            <w:tcW w:w="85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106" w:rsidRPr="004F7187" w:rsidTr="0035367B">
        <w:tc>
          <w:tcPr>
            <w:tcW w:w="85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106" w:rsidRPr="004F7187" w:rsidTr="0035367B">
        <w:tc>
          <w:tcPr>
            <w:tcW w:w="85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106" w:rsidRPr="004F7187" w:rsidTr="0035367B">
        <w:tc>
          <w:tcPr>
            <w:tcW w:w="85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106" w:rsidRPr="004F7187" w:rsidTr="0035367B">
        <w:tc>
          <w:tcPr>
            <w:tcW w:w="85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106" w:rsidRPr="004F7187" w:rsidTr="0035367B">
        <w:tc>
          <w:tcPr>
            <w:tcW w:w="85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106" w:rsidRPr="004F7187" w:rsidTr="0035367B">
        <w:tc>
          <w:tcPr>
            <w:tcW w:w="85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106" w:rsidRPr="004F7187" w:rsidTr="0035367B">
        <w:tc>
          <w:tcPr>
            <w:tcW w:w="85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106" w:rsidRPr="004F7187" w:rsidTr="0035367B">
        <w:tc>
          <w:tcPr>
            <w:tcW w:w="85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106" w:rsidRPr="004F7187" w:rsidTr="0035367B">
        <w:tc>
          <w:tcPr>
            <w:tcW w:w="85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106" w:rsidRPr="004F7187" w:rsidTr="0035367B">
        <w:tc>
          <w:tcPr>
            <w:tcW w:w="85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106" w:rsidRPr="004F7187" w:rsidTr="0035367B">
        <w:tc>
          <w:tcPr>
            <w:tcW w:w="85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106" w:rsidRPr="004F7187" w:rsidTr="0035367B">
        <w:tc>
          <w:tcPr>
            <w:tcW w:w="85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106" w:rsidRPr="004F7187" w:rsidTr="0035367B">
        <w:tc>
          <w:tcPr>
            <w:tcW w:w="85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106" w:rsidRPr="004F7187" w:rsidTr="0035367B">
        <w:tc>
          <w:tcPr>
            <w:tcW w:w="85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106" w:rsidRPr="004F7187" w:rsidTr="0035367B">
        <w:tc>
          <w:tcPr>
            <w:tcW w:w="85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106" w:rsidRPr="004F7187" w:rsidTr="0035367B">
        <w:tc>
          <w:tcPr>
            <w:tcW w:w="85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106" w:rsidRPr="004F7187" w:rsidTr="0035367B">
        <w:tc>
          <w:tcPr>
            <w:tcW w:w="85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106" w:rsidRPr="004F7187" w:rsidTr="0035367B">
        <w:tc>
          <w:tcPr>
            <w:tcW w:w="85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D2106" w:rsidRPr="004F7187" w:rsidRDefault="004D2106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2106" w:rsidRPr="000944A9" w:rsidRDefault="004D2106" w:rsidP="00D413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D2106" w:rsidRPr="000944A9" w:rsidSect="009F1D7F">
      <w:headerReference w:type="even" r:id="rId9"/>
      <w:footerReference w:type="even" r:id="rId10"/>
      <w:footerReference w:type="first" r:id="rId11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00" w:rsidRDefault="00E84500" w:rsidP="00FA3462">
      <w:pPr>
        <w:spacing w:after="0" w:line="240" w:lineRule="auto"/>
      </w:pPr>
      <w:r>
        <w:separator/>
      </w:r>
    </w:p>
  </w:endnote>
  <w:endnote w:type="continuationSeparator" w:id="0">
    <w:p w:rsidR="00E84500" w:rsidRDefault="00E84500" w:rsidP="00F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06" w:rsidRDefault="00E84500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2106">
      <w:rPr>
        <w:noProof/>
      </w:rPr>
      <w:t>2</w:t>
    </w:r>
    <w:r>
      <w:rPr>
        <w:noProof/>
      </w:rPr>
      <w:fldChar w:fldCharType="end"/>
    </w:r>
  </w:p>
  <w:p w:rsidR="004D2106" w:rsidRDefault="004D210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06" w:rsidRDefault="004D2106">
    <w:pPr>
      <w:pStyle w:val="ae"/>
      <w:jc w:val="center"/>
    </w:pPr>
  </w:p>
  <w:p w:rsidR="004D2106" w:rsidRDefault="004D210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00" w:rsidRDefault="00E84500" w:rsidP="00FA3462">
      <w:pPr>
        <w:spacing w:after="0" w:line="240" w:lineRule="auto"/>
      </w:pPr>
      <w:r>
        <w:separator/>
      </w:r>
    </w:p>
  </w:footnote>
  <w:footnote w:type="continuationSeparator" w:id="0">
    <w:p w:rsidR="00E84500" w:rsidRDefault="00E84500" w:rsidP="00F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06" w:rsidRDefault="004D2106" w:rsidP="009F1D7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959"/>
    <w:rsid w:val="0001214A"/>
    <w:rsid w:val="000223BC"/>
    <w:rsid w:val="00070745"/>
    <w:rsid w:val="00074629"/>
    <w:rsid w:val="000944A9"/>
    <w:rsid w:val="000D6691"/>
    <w:rsid w:val="000E3F6B"/>
    <w:rsid w:val="00151675"/>
    <w:rsid w:val="001B256F"/>
    <w:rsid w:val="001B5FC6"/>
    <w:rsid w:val="001C2A9F"/>
    <w:rsid w:val="001C5387"/>
    <w:rsid w:val="001D1C35"/>
    <w:rsid w:val="001D592E"/>
    <w:rsid w:val="001F6FFE"/>
    <w:rsid w:val="00201664"/>
    <w:rsid w:val="0031779A"/>
    <w:rsid w:val="0032428E"/>
    <w:rsid w:val="00333B6B"/>
    <w:rsid w:val="00341E3D"/>
    <w:rsid w:val="003434C5"/>
    <w:rsid w:val="0035367B"/>
    <w:rsid w:val="00354425"/>
    <w:rsid w:val="0035603D"/>
    <w:rsid w:val="0036519F"/>
    <w:rsid w:val="00371B0B"/>
    <w:rsid w:val="0038340D"/>
    <w:rsid w:val="003C38B9"/>
    <w:rsid w:val="0041448B"/>
    <w:rsid w:val="00453779"/>
    <w:rsid w:val="00486103"/>
    <w:rsid w:val="004963DE"/>
    <w:rsid w:val="004B60C0"/>
    <w:rsid w:val="004C6CAC"/>
    <w:rsid w:val="004D2106"/>
    <w:rsid w:val="004D3B66"/>
    <w:rsid w:val="004D79F9"/>
    <w:rsid w:val="004F7187"/>
    <w:rsid w:val="0054591C"/>
    <w:rsid w:val="005B20B9"/>
    <w:rsid w:val="0063468C"/>
    <w:rsid w:val="006607C8"/>
    <w:rsid w:val="0068738D"/>
    <w:rsid w:val="00694666"/>
    <w:rsid w:val="006E2179"/>
    <w:rsid w:val="006E3AEF"/>
    <w:rsid w:val="00717091"/>
    <w:rsid w:val="0073642A"/>
    <w:rsid w:val="00746194"/>
    <w:rsid w:val="007A49E7"/>
    <w:rsid w:val="007A628E"/>
    <w:rsid w:val="00832DFA"/>
    <w:rsid w:val="00861E7F"/>
    <w:rsid w:val="00883F63"/>
    <w:rsid w:val="008E5859"/>
    <w:rsid w:val="009048C8"/>
    <w:rsid w:val="00904E95"/>
    <w:rsid w:val="00942817"/>
    <w:rsid w:val="00967FC2"/>
    <w:rsid w:val="0098421B"/>
    <w:rsid w:val="009A42DA"/>
    <w:rsid w:val="009F1D7F"/>
    <w:rsid w:val="009F3C52"/>
    <w:rsid w:val="00A06B16"/>
    <w:rsid w:val="00A24CDF"/>
    <w:rsid w:val="00A27337"/>
    <w:rsid w:val="00A311A5"/>
    <w:rsid w:val="00A44B76"/>
    <w:rsid w:val="00A53583"/>
    <w:rsid w:val="00AB79DF"/>
    <w:rsid w:val="00AC46F1"/>
    <w:rsid w:val="00AF4EA4"/>
    <w:rsid w:val="00B114A7"/>
    <w:rsid w:val="00B27B5A"/>
    <w:rsid w:val="00B625E9"/>
    <w:rsid w:val="00B76414"/>
    <w:rsid w:val="00BE21F8"/>
    <w:rsid w:val="00C06699"/>
    <w:rsid w:val="00C50333"/>
    <w:rsid w:val="00C51811"/>
    <w:rsid w:val="00C57959"/>
    <w:rsid w:val="00C918C6"/>
    <w:rsid w:val="00CB5B88"/>
    <w:rsid w:val="00CB6698"/>
    <w:rsid w:val="00CC570D"/>
    <w:rsid w:val="00CE3A92"/>
    <w:rsid w:val="00D03C93"/>
    <w:rsid w:val="00D05BE0"/>
    <w:rsid w:val="00D1652F"/>
    <w:rsid w:val="00D413FD"/>
    <w:rsid w:val="00D64599"/>
    <w:rsid w:val="00DA038A"/>
    <w:rsid w:val="00DE3DF2"/>
    <w:rsid w:val="00E076DB"/>
    <w:rsid w:val="00E34CC5"/>
    <w:rsid w:val="00E4060D"/>
    <w:rsid w:val="00E427ED"/>
    <w:rsid w:val="00E81F3C"/>
    <w:rsid w:val="00E84500"/>
    <w:rsid w:val="00EB25AB"/>
    <w:rsid w:val="00EC1D2F"/>
    <w:rsid w:val="00EE06B3"/>
    <w:rsid w:val="00EE6A71"/>
    <w:rsid w:val="00F476D1"/>
    <w:rsid w:val="00F5482F"/>
    <w:rsid w:val="00FA3462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  <w:lang w:eastAsia="ru-RU"/>
    </w:rPr>
  </w:style>
  <w:style w:type="character" w:styleId="a5">
    <w:name w:val="annotation reference"/>
    <w:uiPriority w:val="99"/>
    <w:semiHidden/>
    <w:rsid w:val="00EE6A71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EE6A71"/>
    <w:rPr>
      <w:b/>
      <w:lang w:eastAsia="en-US"/>
    </w:rPr>
  </w:style>
  <w:style w:type="paragraph" w:styleId="aa">
    <w:name w:val="Balloon Text"/>
    <w:basedOn w:val="a"/>
    <w:link w:val="ab"/>
    <w:uiPriority w:val="99"/>
    <w:semiHidden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E6A71"/>
    <w:rPr>
      <w:rFonts w:ascii="Tahoma" w:hAnsi="Tahoma"/>
      <w:sz w:val="16"/>
      <w:lang w:eastAsia="en-US"/>
    </w:rPr>
  </w:style>
  <w:style w:type="paragraph" w:styleId="ac">
    <w:name w:val="header"/>
    <w:basedOn w:val="a"/>
    <w:link w:val="ad"/>
    <w:uiPriority w:val="99"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FA3462"/>
    <w:rPr>
      <w:sz w:val="22"/>
      <w:lang w:eastAsia="en-US"/>
    </w:rPr>
  </w:style>
  <w:style w:type="paragraph" w:styleId="ae">
    <w:name w:val="footer"/>
    <w:basedOn w:val="a"/>
    <w:link w:val="af"/>
    <w:uiPriority w:val="99"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FA3462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&#1056;&#1077;&#1075;&#1080;&#1085;&#1072;\Google%20&#1044;&#1080;&#1089;&#1082;\&#1054;&#1090;&#1076;&#1077;&#1083;%20&#1079;&#1072;&#1097;&#1080;&#1090;&#1099;%20&#1080;&#1085;&#1092;&#1086;&#1088;&#1084;&#1072;&#1094;&#1080;&#1080;\&#1040;&#1050;&#1058;&#1048;&#1042;&#1053;&#1067;&#1045;%20&#1055;&#1056;&#1054;&#1045;&#1050;&#1058;&#1067;\&#1040;&#1076;&#1084;&#1080;&#1085;&#1080;&#1089;&#1090;&#1088;&#1072;&#1094;&#1080;&#1103;%20&#1075;&#1086;&#1088;.&#1086;&#1082;&#1088;&#1091;&#1075;&#1072;%20&#1044;&#1102;&#1088;&#1090;&#1102;&#1083;&#1080;\&#1053;&#1040;%20&#1055;&#1056;&#1054;&#1042;&#1045;&#1056;&#1050;&#1059;\&#1043;&#1086;&#1088;&#1086;&#1076;&#1089;&#1082;&#1086;&#1081;%20&#1086;&#1082;&#1088;&#1091;&#1075;%20&#1044;&#1102;&#1088;&#1090;&#1102;&#1083;&#1080;_Final\&#1054;&#1056;&#1044;\&#1055;&#1086;&#1089;&#1090;&#1072;&#1085;&#1086;&#1074;&#1083;&#1077;&#1085;&#1080;&#1077;+&#1087;&#1088;&#1080;&#1083;&#1086;&#1078;&#1077;&#1085;&#1080;&#1103;\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Admin</cp:lastModifiedBy>
  <cp:revision>5</cp:revision>
  <cp:lastPrinted>2019-11-01T12:19:00Z</cp:lastPrinted>
  <dcterms:created xsi:type="dcterms:W3CDTF">2019-06-17T11:24:00Z</dcterms:created>
  <dcterms:modified xsi:type="dcterms:W3CDTF">2019-11-01T12:20:00Z</dcterms:modified>
</cp:coreProperties>
</file>